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AA20F80" w:rsidR="00B84D5A" w:rsidRDefault="000D0BA4" w:rsidP="000D0BA4">
      <w:pPr>
        <w:tabs>
          <w:tab w:val="right" w:pos="8843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SA.270.1</w:t>
      </w:r>
      <w:r w:rsidR="00435D10">
        <w:rPr>
          <w:rFonts w:ascii="Cambria" w:hAnsi="Cambria" w:cs="Arial"/>
          <w:b/>
          <w:bCs/>
          <w:sz w:val="22"/>
          <w:szCs w:val="22"/>
        </w:rPr>
        <w:t>.3</w:t>
      </w:r>
      <w:r>
        <w:rPr>
          <w:rFonts w:ascii="Cambria" w:hAnsi="Cambria" w:cs="Arial"/>
          <w:b/>
          <w:bCs/>
          <w:sz w:val="22"/>
          <w:szCs w:val="22"/>
        </w:rPr>
        <w:t>.202</w:t>
      </w:r>
      <w:r w:rsidR="00435D10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ab/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38FDAB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AA5C2A" w:rsidRPr="00AA5C2A">
        <w:rPr>
          <w:rFonts w:ascii="Cambria" w:hAnsi="Cambria" w:cs="Arial"/>
          <w:bCs/>
          <w:i/>
          <w:sz w:val="22"/>
          <w:szCs w:val="22"/>
        </w:rPr>
        <w:t xml:space="preserve">Dostawa niezbędnego sprzętu do wykrywania pożarów, w tym montaż  anteny i dostawa wyposażenia dla Punktu Alarmowo-Dyspozycyjnego wraz z konieczną przebudową/modernizacją istniejących dostrzegalni </w:t>
      </w:r>
      <w:proofErr w:type="spellStart"/>
      <w:r w:rsidR="00AA5C2A" w:rsidRPr="00AA5C2A">
        <w:rPr>
          <w:rFonts w:ascii="Cambria" w:hAnsi="Cambria" w:cs="Arial"/>
          <w:bCs/>
          <w:i/>
          <w:sz w:val="22"/>
          <w:szCs w:val="22"/>
        </w:rPr>
        <w:t>ppoż</w:t>
      </w:r>
      <w:proofErr w:type="spellEnd"/>
      <w:r w:rsidRPr="00AA5C2A">
        <w:rPr>
          <w:rFonts w:ascii="Cambria" w:hAnsi="Cambria" w:cs="Arial"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9998DA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435D10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435D10">
        <w:rPr>
          <w:rFonts w:ascii="Cambria" w:hAnsi="Cambria" w:cs="Arial"/>
          <w:bCs/>
          <w:sz w:val="22"/>
          <w:szCs w:val="22"/>
        </w:rPr>
        <w:t>32</w:t>
      </w:r>
      <w:r w:rsidR="00B273C6">
        <w:rPr>
          <w:rFonts w:ascii="Cambria" w:hAnsi="Cambria" w:cs="Arial"/>
          <w:bCs/>
          <w:sz w:val="22"/>
          <w:szCs w:val="22"/>
        </w:rPr>
        <w:t>0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2A668035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CF293E">
        <w:rPr>
          <w:rFonts w:ascii="Cambria" w:hAnsi="Cambria" w:cs="Arial"/>
          <w:sz w:val="22"/>
          <w:szCs w:val="22"/>
        </w:rPr>
        <w:t>2</w:t>
      </w:r>
      <w:r w:rsidR="000C5C5A">
        <w:rPr>
          <w:rFonts w:ascii="Cambria" w:hAnsi="Cambria" w:cs="Arial"/>
          <w:sz w:val="22"/>
          <w:szCs w:val="22"/>
        </w:rPr>
        <w:t>3</w:t>
      </w:r>
      <w:r>
        <w:rPr>
          <w:rFonts w:ascii="Cambria" w:hAnsi="Cambria" w:cs="Arial"/>
          <w:sz w:val="22"/>
          <w:szCs w:val="22"/>
        </w:rPr>
        <w:t xml:space="preserve">r. poz. </w:t>
      </w:r>
      <w:r w:rsidR="000C5C5A">
        <w:rPr>
          <w:rFonts w:ascii="Cambria" w:hAnsi="Cambria" w:cs="Arial"/>
          <w:sz w:val="22"/>
          <w:szCs w:val="22"/>
        </w:rPr>
        <w:t>70</w:t>
      </w:r>
      <w:r>
        <w:rPr>
          <w:rFonts w:ascii="Cambria" w:hAnsi="Cambria" w:cs="Arial"/>
          <w:sz w:val="22"/>
          <w:szCs w:val="22"/>
        </w:rPr>
        <w:t xml:space="preserve">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DC2A67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DC2A67">
        <w:rPr>
          <w:rFonts w:ascii="Cambria" w:hAnsi="Cambria" w:cs="Arial"/>
          <w:sz w:val="22"/>
          <w:szCs w:val="22"/>
          <w:lang w:val="en-US"/>
        </w:rPr>
        <w:t>-</w:t>
      </w:r>
      <w:r w:rsidRPr="00DC2A67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4B0E73B7" w:rsidR="00B84D5A" w:rsidRDefault="00B84D5A" w:rsidP="00823910">
      <w:pPr>
        <w:spacing w:before="120" w:line="360" w:lineRule="auto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5 i 7-10 PZP.</w:t>
      </w:r>
    </w:p>
    <w:p w14:paraId="6277517D" w14:textId="542511D0" w:rsidR="00D9580C" w:rsidRPr="008D596D" w:rsidRDefault="00D9580C" w:rsidP="00D9580C">
      <w:pPr>
        <w:spacing w:line="240" w:lineRule="exact"/>
        <w:ind w:left="700" w:hanging="70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- </w:t>
      </w:r>
      <w:r w:rsidRPr="00D9580C">
        <w:rPr>
          <w:rFonts w:ascii="Cambria" w:hAnsi="Cambria" w:cs="Arial"/>
          <w:sz w:val="22"/>
          <w:szCs w:val="22"/>
        </w:rPr>
        <w:tab/>
      </w:r>
      <w:r w:rsidRPr="008D596D">
        <w:rPr>
          <w:rFonts w:ascii="Cambria" w:hAnsi="Cambria" w:cs="Arial"/>
          <w:sz w:val="22"/>
          <w:szCs w:val="22"/>
        </w:rPr>
        <w:t xml:space="preserve">art.  7 ust. 1 pkt 1-3 ustawy z dnia 13 kwietnia 2022 r. o szczególnych rozwiązaniach w zakresie przeciwdziałania wspieraniu agresji na Ukrainę oraz służących ochronie bezpieczeństwa narodowego (Dz. U. z 2025 r. poz. 514 – „Specustawa”). </w:t>
      </w:r>
    </w:p>
    <w:p w14:paraId="167E1941" w14:textId="60B1F735" w:rsidR="00D9580C" w:rsidRPr="00D9580C" w:rsidRDefault="00D9580C" w:rsidP="00D9580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8D596D">
        <w:rPr>
          <w:rFonts w:ascii="Cambria" w:hAnsi="Cambria" w:cs="Arial"/>
          <w:sz w:val="22"/>
          <w:szCs w:val="22"/>
        </w:rPr>
        <w:t>-             art. 5k rozporządzenia 833/2014.</w:t>
      </w:r>
    </w:p>
    <w:p w14:paraId="202951AC" w14:textId="619B17CB" w:rsidR="00D9580C" w:rsidRDefault="00D9580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7A3E5F22" w14:textId="77777777" w:rsidR="00B84D5A" w:rsidRDefault="00B84D5A" w:rsidP="004866F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2E5C1A4B" w14:textId="195F6D9F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  <w:bookmarkStart w:id="1" w:name="_GoBack"/>
      <w:bookmarkEnd w:id="0"/>
      <w:bookmarkEnd w:id="1"/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56378EE" w16cex:dateUtc="2025-05-22T10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EF2A0" w14:textId="77777777" w:rsidR="00374F9C" w:rsidRDefault="00374F9C">
      <w:r>
        <w:separator/>
      </w:r>
    </w:p>
  </w:endnote>
  <w:endnote w:type="continuationSeparator" w:id="0">
    <w:p w14:paraId="276934C7" w14:textId="77777777" w:rsidR="00374F9C" w:rsidRDefault="00374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0A85465" w:rsidR="00B84D5A" w:rsidRDefault="007A1CF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586F0003" wp14:editId="68932967">
          <wp:extent cx="5871210" cy="5854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84D5A">
      <w:rPr>
        <w:rFonts w:ascii="Cambria" w:hAnsi="Cambria"/>
      </w:rPr>
      <w:fldChar w:fldCharType="begin"/>
    </w:r>
    <w:r w:rsidR="00B84D5A">
      <w:rPr>
        <w:rFonts w:ascii="Cambria" w:hAnsi="Cambria"/>
      </w:rPr>
      <w:instrText>PAGE   \* MERGEFORMAT</w:instrText>
    </w:r>
    <w:r w:rsidR="00B84D5A">
      <w:rPr>
        <w:rFonts w:ascii="Cambria" w:hAnsi="Cambria"/>
      </w:rPr>
      <w:fldChar w:fldCharType="separate"/>
    </w:r>
    <w:r w:rsidR="00967469">
      <w:rPr>
        <w:rFonts w:ascii="Cambria" w:hAnsi="Cambria"/>
        <w:noProof/>
        <w:lang w:eastAsia="pl-PL"/>
      </w:rPr>
      <w:t>2</w:t>
    </w:r>
    <w:r w:rsidR="00B84D5A">
      <w:rPr>
        <w:rFonts w:ascii="Cambria" w:hAnsi="Cambria"/>
      </w:rPr>
      <w:fldChar w:fldCharType="end"/>
    </w:r>
    <w:r w:rsidR="00B84D5A">
      <w:rPr>
        <w:rFonts w:ascii="Cambria" w:hAnsi="Cambria"/>
      </w:rPr>
      <w:t xml:space="preserve"> | </w:t>
    </w:r>
    <w:r w:rsidR="00B84D5A"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47143" w14:textId="77777777" w:rsidR="00374F9C" w:rsidRDefault="00374F9C">
      <w:r>
        <w:separator/>
      </w:r>
    </w:p>
  </w:footnote>
  <w:footnote w:type="continuationSeparator" w:id="0">
    <w:p w14:paraId="54F7256F" w14:textId="77777777" w:rsidR="00374F9C" w:rsidRDefault="00374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4DB1"/>
    <w:rsid w:val="0006514F"/>
    <w:rsid w:val="000708CE"/>
    <w:rsid w:val="00070FDA"/>
    <w:rsid w:val="000713A6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5C5A"/>
    <w:rsid w:val="000C7379"/>
    <w:rsid w:val="000D0B9D"/>
    <w:rsid w:val="000D0BA4"/>
    <w:rsid w:val="000D47AF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3CE0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F9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5D10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6F2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C7AFE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4EB6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4819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CFD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57E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910"/>
    <w:rsid w:val="00824406"/>
    <w:rsid w:val="008306E7"/>
    <w:rsid w:val="00831653"/>
    <w:rsid w:val="00831EBC"/>
    <w:rsid w:val="0083231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78C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96D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7469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22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7291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1CC1"/>
    <w:rsid w:val="00AA3E41"/>
    <w:rsid w:val="00AA5C2A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4A3A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273C6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4F3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0DB9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2AE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93E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80C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A67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489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659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Agata Migoś - RDLP Poznań</cp:lastModifiedBy>
  <cp:revision>9</cp:revision>
  <cp:lastPrinted>2017-05-23T10:32:00Z</cp:lastPrinted>
  <dcterms:created xsi:type="dcterms:W3CDTF">2025-05-22T09:23:00Z</dcterms:created>
  <dcterms:modified xsi:type="dcterms:W3CDTF">2025-06-06T07:20:00Z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